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2017" w:rsidRDefault="00212017" w:rsidP="00212017"/>
    <w:p w:rsidR="00212017" w:rsidRDefault="00212017" w:rsidP="00212017">
      <w:r>
        <w:t>Emma Rose</w:t>
      </w:r>
    </w:p>
    <w:p w:rsidR="00212017" w:rsidRDefault="00212017" w:rsidP="00212017">
      <w:r>
        <w:t>The Alliance to Save our Antibiotics</w:t>
      </w:r>
    </w:p>
    <w:p w:rsidR="00212017" w:rsidRDefault="00212017" w:rsidP="00212017">
      <w:r>
        <w:t>56-64 Leonard St</w:t>
      </w:r>
    </w:p>
    <w:p w:rsidR="00212017" w:rsidRDefault="00212017" w:rsidP="00212017">
      <w:r>
        <w:t>London EC2A 4LT</w:t>
      </w:r>
    </w:p>
    <w:p w:rsidR="00212017" w:rsidRDefault="00212017" w:rsidP="00212017">
      <w:r>
        <w:t xml:space="preserve"> </w:t>
      </w:r>
    </w:p>
    <w:p w:rsidR="00212017" w:rsidRDefault="00212017" w:rsidP="00212017"/>
    <w:p w:rsidR="00212017" w:rsidRDefault="00212017" w:rsidP="00212017"/>
    <w:p w:rsidR="00212017" w:rsidRDefault="00212017" w:rsidP="00212017"/>
    <w:p w:rsidR="00212017" w:rsidRDefault="00212017" w:rsidP="00212017">
      <w:r>
        <w:t>Dear Emma,</w:t>
      </w:r>
    </w:p>
    <w:p w:rsidR="00212017" w:rsidRDefault="00212017" w:rsidP="00212017"/>
    <w:p w:rsidR="00212017" w:rsidRDefault="00212017" w:rsidP="00212017">
      <w:r>
        <w:t>Thank you for your letter dated 16th September regarding antibiotics in animal food production. David Potts has asked that I reply on his behalf.</w:t>
      </w:r>
    </w:p>
    <w:p w:rsidR="00212017" w:rsidRDefault="00212017" w:rsidP="00212017"/>
    <w:p w:rsidR="00212017" w:rsidRDefault="0091452F" w:rsidP="00212017">
      <w:r>
        <w:t>T</w:t>
      </w:r>
      <w:r w:rsidR="00212017">
        <w:t xml:space="preserve">he growing issue around resistance to antibiotics in the human population is complex and we recognise the role that livestock farming has in tackling this problem. Morrisons has been working with industry and suppliers for a number of years to ensure a responsible approach that recognises the need to protect animal well being while developing strategies to ensure both responsible use and reduced use in our livestock sectors. </w:t>
      </w:r>
    </w:p>
    <w:p w:rsidR="00212017" w:rsidRDefault="00212017" w:rsidP="00212017"/>
    <w:p w:rsidR="00212017" w:rsidRDefault="00212017" w:rsidP="00212017">
      <w:r>
        <w:t xml:space="preserve">All our fresh beef, pork, lamb, chicken, eggs and dairy must be Red Tractor assured. Red Tractor as you are aware is an independent third party certified scheme. The standards cover all areas of livestock production including the responsible use of antibiotics. </w:t>
      </w:r>
    </w:p>
    <w:p w:rsidR="00212017" w:rsidRDefault="00212017" w:rsidP="00212017"/>
    <w:p w:rsidR="00212017" w:rsidRDefault="00212017" w:rsidP="00212017">
      <w:r>
        <w:t xml:space="preserve">The </w:t>
      </w:r>
      <w:r w:rsidR="0091452F">
        <w:t xml:space="preserve">farming </w:t>
      </w:r>
      <w:r>
        <w:t>industry has made considerable progress with examples such as The British Poultry Council’s Antibiotic Stewardship Scheme and the Pig Industry Antibiotic Stewardship Programme that covers k</w:t>
      </w:r>
      <w:bookmarkStart w:id="0" w:name="_GoBack"/>
      <w:bookmarkEnd w:id="0"/>
      <w:r>
        <w:t>ey issues around responsible use, prophylactic u</w:t>
      </w:r>
      <w:r w:rsidR="0091452F">
        <w:t xml:space="preserve">se and CIA’s. We work with our </w:t>
      </w:r>
      <w:r>
        <w:t xml:space="preserve">suppliers to ensure implementation of these programmes. </w:t>
      </w:r>
    </w:p>
    <w:p w:rsidR="00212017" w:rsidRDefault="00212017" w:rsidP="00212017"/>
    <w:p w:rsidR="00212017" w:rsidRDefault="00212017" w:rsidP="00212017">
      <w:r>
        <w:t xml:space="preserve">Last year we instigated a dairy herd health report with one of our milk suppliers, </w:t>
      </w:r>
      <w:proofErr w:type="spellStart"/>
      <w:r>
        <w:t>Arla</w:t>
      </w:r>
      <w:proofErr w:type="spellEnd"/>
      <w:r>
        <w:t xml:space="preserve"> Foods. The report published in March this year, focuses on dairy farm management practices to promote healthy herds and limited use of medicines including antibiotics.</w:t>
      </w:r>
    </w:p>
    <w:p w:rsidR="00212017" w:rsidRDefault="00212017" w:rsidP="00212017"/>
    <w:p w:rsidR="00212017" w:rsidRDefault="00212017" w:rsidP="00212017">
      <w:r>
        <w:t>While progress has been made</w:t>
      </w:r>
      <w:r w:rsidR="00E376F6">
        <w:t xml:space="preserve">, </w:t>
      </w:r>
      <w:r>
        <w:t xml:space="preserve">we have a comprehensive programme going forward, working with industry and our supply chains, to ensure we continue to build on these improvements.   </w:t>
      </w:r>
    </w:p>
    <w:p w:rsidR="00212017" w:rsidRDefault="00212017" w:rsidP="00212017"/>
    <w:p w:rsidR="007F0E3B" w:rsidRPr="007F0E3B" w:rsidRDefault="00212017" w:rsidP="00212017">
      <w:r>
        <w:t xml:space="preserve">  </w:t>
      </w:r>
    </w:p>
    <w:p w:rsidR="007F0E3B" w:rsidRDefault="00D707ED" w:rsidP="007F0E3B">
      <w:r>
        <w:t>Kind regards</w:t>
      </w:r>
    </w:p>
    <w:p w:rsidR="00D707ED" w:rsidRDefault="00D707ED" w:rsidP="007F0E3B"/>
    <w:p w:rsidR="007F0E3B" w:rsidRPr="007F0E3B" w:rsidRDefault="00D707ED" w:rsidP="007F0E3B">
      <w:r>
        <w:t>David Evans</w:t>
      </w:r>
    </w:p>
    <w:p w:rsidR="00A26221" w:rsidRDefault="00212017">
      <w:pPr>
        <w:pStyle w:val="Normal1"/>
      </w:pPr>
      <w:r>
        <w:t>Head of Agriculture</w:t>
      </w:r>
    </w:p>
    <w:p w:rsidR="00A26221" w:rsidRDefault="00A26221">
      <w:pPr>
        <w:pStyle w:val="Normal1"/>
      </w:pPr>
    </w:p>
    <w:sectPr w:rsidR="00A26221" w:rsidSect="007F0E3B">
      <w:headerReference w:type="default" r:id="rId6"/>
      <w:footerReference w:type="default" r:id="rId7"/>
      <w:pgSz w:w="11909" w:h="16834"/>
      <w:pgMar w:top="155" w:right="1440" w:bottom="1440" w:left="1440" w:header="284" w:footer="1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91" w:rsidRDefault="00136191" w:rsidP="00A26221">
      <w:pPr>
        <w:spacing w:line="240" w:lineRule="auto"/>
      </w:pPr>
      <w:r>
        <w:separator/>
      </w:r>
    </w:p>
  </w:endnote>
  <w:endnote w:type="continuationSeparator" w:id="0">
    <w:p w:rsidR="00136191" w:rsidRDefault="00136191" w:rsidP="00A26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21" w:rsidRDefault="00A26221">
    <w:pPr>
      <w:pStyle w:val="Normal1"/>
      <w:spacing w:line="185" w:lineRule="auto"/>
      <w:ind w:left="2560"/>
    </w:pPr>
  </w:p>
  <w:p w:rsidR="00A26221" w:rsidRDefault="001E53D0" w:rsidP="002F1AAC">
    <w:pPr>
      <w:pStyle w:val="Normal1"/>
      <w:pBdr>
        <w:top w:val="single" w:sz="4" w:space="1" w:color="auto"/>
      </w:pBdr>
      <w:spacing w:line="185" w:lineRule="auto"/>
    </w:pPr>
    <w:r>
      <w:rPr>
        <w:sz w:val="14"/>
        <w:szCs w:val="14"/>
      </w:rPr>
      <w:t xml:space="preserve">Wm Morrison Supermarkets </w:t>
    </w:r>
    <w:r>
      <w:rPr>
        <w:sz w:val="11"/>
        <w:szCs w:val="11"/>
      </w:rPr>
      <w:t>PLC</w:t>
    </w:r>
    <w:r>
      <w:rPr>
        <w:sz w:val="14"/>
        <w:szCs w:val="14"/>
      </w:rPr>
      <w:t xml:space="preserve">                </w:t>
    </w:r>
    <w:r>
      <w:rPr>
        <w:sz w:val="14"/>
        <w:szCs w:val="14"/>
      </w:rPr>
      <w:tab/>
    </w:r>
    <w:r w:rsidR="002F1AAC">
      <w:rPr>
        <w:sz w:val="14"/>
        <w:szCs w:val="14"/>
      </w:rPr>
      <w:tab/>
    </w:r>
    <w:r w:rsidR="002F1AAC">
      <w:rPr>
        <w:sz w:val="14"/>
        <w:szCs w:val="14"/>
      </w:rPr>
      <w:tab/>
    </w:r>
    <w:r w:rsidR="002F1AAC">
      <w:rPr>
        <w:sz w:val="14"/>
        <w:szCs w:val="14"/>
      </w:rPr>
      <w:tab/>
    </w:r>
    <w:r w:rsidR="002F1AAC">
      <w:rPr>
        <w:sz w:val="14"/>
        <w:szCs w:val="14"/>
      </w:rPr>
      <w:tab/>
    </w:r>
    <w:r w:rsidR="002F1AAC">
      <w:rPr>
        <w:sz w:val="14"/>
        <w:szCs w:val="14"/>
      </w:rPr>
      <w:tab/>
    </w:r>
    <w:r>
      <w:rPr>
        <w:sz w:val="14"/>
        <w:szCs w:val="14"/>
      </w:rPr>
      <w:t>Telephone: +44 (0)845 611 5000</w:t>
    </w:r>
  </w:p>
  <w:p w:rsidR="00A26221" w:rsidRDefault="001E53D0" w:rsidP="002F1AAC">
    <w:pPr>
      <w:pStyle w:val="Normal1"/>
      <w:spacing w:line="185" w:lineRule="auto"/>
    </w:pPr>
    <w:r>
      <w:rPr>
        <w:sz w:val="14"/>
        <w:szCs w:val="14"/>
      </w:rPr>
      <w:t xml:space="preserve">Registered office:                                      </w:t>
    </w:r>
    <w:r w:rsidR="002F1AAC">
      <w:rPr>
        <w:sz w:val="14"/>
        <w:szCs w:val="14"/>
      </w:rPr>
      <w:tab/>
    </w:r>
    <w:r w:rsidR="002F1AAC">
      <w:rPr>
        <w:sz w:val="14"/>
        <w:szCs w:val="14"/>
      </w:rPr>
      <w:tab/>
    </w:r>
    <w:r w:rsidR="002F1AAC">
      <w:rPr>
        <w:sz w:val="14"/>
        <w:szCs w:val="14"/>
      </w:rPr>
      <w:tab/>
    </w:r>
    <w:r w:rsidR="002F1AAC">
      <w:rPr>
        <w:sz w:val="14"/>
        <w:szCs w:val="14"/>
      </w:rPr>
      <w:tab/>
    </w:r>
    <w:r w:rsidR="002F1AAC">
      <w:rPr>
        <w:sz w:val="14"/>
        <w:szCs w:val="14"/>
      </w:rPr>
      <w:tab/>
    </w:r>
    <w:r w:rsidR="002F1AAC">
      <w:rPr>
        <w:sz w:val="14"/>
        <w:szCs w:val="14"/>
      </w:rPr>
      <w:tab/>
    </w:r>
    <w:r w:rsidR="002F1AAC">
      <w:rPr>
        <w:sz w:val="14"/>
        <w:szCs w:val="14"/>
      </w:rPr>
      <w:tab/>
    </w:r>
    <w:r>
      <w:rPr>
        <w:sz w:val="14"/>
        <w:szCs w:val="14"/>
      </w:rPr>
      <w:t xml:space="preserve"> www.morrisons.co.uk</w:t>
    </w:r>
  </w:p>
  <w:p w:rsidR="002F1AAC" w:rsidRDefault="001E53D0" w:rsidP="002F1AAC">
    <w:pPr>
      <w:pStyle w:val="Normal1"/>
      <w:spacing w:line="185" w:lineRule="auto"/>
      <w:rPr>
        <w:sz w:val="14"/>
        <w:szCs w:val="14"/>
      </w:rPr>
    </w:pPr>
    <w:proofErr w:type="spellStart"/>
    <w:r>
      <w:rPr>
        <w:sz w:val="14"/>
        <w:szCs w:val="14"/>
      </w:rPr>
      <w:t>Hilmore</w:t>
    </w:r>
    <w:proofErr w:type="spellEnd"/>
    <w:r>
      <w:rPr>
        <w:sz w:val="14"/>
        <w:szCs w:val="14"/>
      </w:rPr>
      <w:t xml:space="preserve"> House, Gain Lane,</w:t>
    </w:r>
  </w:p>
  <w:p w:rsidR="00A26221" w:rsidRDefault="001E53D0" w:rsidP="002F1AAC">
    <w:pPr>
      <w:pStyle w:val="Normal1"/>
      <w:spacing w:line="185" w:lineRule="auto"/>
    </w:pPr>
    <w:r>
      <w:rPr>
        <w:sz w:val="14"/>
        <w:szCs w:val="14"/>
      </w:rPr>
      <w:t>Bradford, West Yorkshire BD3 7DL</w:t>
    </w:r>
  </w:p>
  <w:p w:rsidR="00A26221" w:rsidRDefault="001E53D0" w:rsidP="002F1AAC">
    <w:pPr>
      <w:pStyle w:val="Normal1"/>
      <w:spacing w:line="185" w:lineRule="auto"/>
    </w:pPr>
    <w:r>
      <w:rPr>
        <w:sz w:val="14"/>
        <w:szCs w:val="14"/>
      </w:rPr>
      <w:t>Registered in England no. 358949</w:t>
    </w:r>
  </w:p>
  <w:p w:rsidR="00A26221" w:rsidRDefault="00A2622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91" w:rsidRDefault="00136191" w:rsidP="00A26221">
      <w:pPr>
        <w:spacing w:line="240" w:lineRule="auto"/>
      </w:pPr>
      <w:r>
        <w:separator/>
      </w:r>
    </w:p>
  </w:footnote>
  <w:footnote w:type="continuationSeparator" w:id="0">
    <w:p w:rsidR="00136191" w:rsidRDefault="00136191" w:rsidP="00A262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21" w:rsidRDefault="00A26221">
    <w:pPr>
      <w:pStyle w:val="Normal1"/>
      <w:jc w:val="right"/>
    </w:pPr>
  </w:p>
  <w:p w:rsidR="00A26221" w:rsidRDefault="00E376F6">
    <w:pPr>
      <w:pStyle w:val="Normal1"/>
      <w:jc w:val="right"/>
    </w:pPr>
    <w:r>
      <w:rPr>
        <w:noProof/>
      </w:rPr>
      <w:drawing>
        <wp:inline distT="114300" distB="114300" distL="114300" distR="114300">
          <wp:extent cx="1266825" cy="704850"/>
          <wp:effectExtent l="1905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27076" t="37463" r="38538" b="28023"/>
                  <a:stretch>
                    <a:fillRect/>
                  </a:stretch>
                </pic:blipFill>
                <pic:spPr>
                  <a:xfrm>
                    <a:off x="0" y="0"/>
                    <a:ext cx="1263206" cy="702836"/>
                  </a:xfrm>
                  <a:prstGeom prst="rect">
                    <a:avLst/>
                  </a:prstGeom>
                  <a:ln/>
                </pic:spPr>
              </pic:pic>
            </a:graphicData>
          </a:graphic>
        </wp:inline>
      </w:drawing>
    </w:r>
    <w:r w:rsidR="001E53D0">
      <w:rPr>
        <w:sz w:val="24"/>
        <w:szCs w:val="24"/>
      </w:rPr>
      <w:t xml:space="preserve">   </w:t>
    </w:r>
    <w:r w:rsidR="001E53D0">
      <w:t xml:space="preserve">   </w:t>
    </w:r>
  </w:p>
  <w:p w:rsidR="00A26221" w:rsidRDefault="001E53D0">
    <w:pPr>
      <w:pStyle w:val="Normal1"/>
    </w:pPr>
    <w:r>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26221"/>
    <w:rsid w:val="00106DC6"/>
    <w:rsid w:val="00136191"/>
    <w:rsid w:val="001E53D0"/>
    <w:rsid w:val="00212017"/>
    <w:rsid w:val="00270504"/>
    <w:rsid w:val="002D2267"/>
    <w:rsid w:val="002E64AC"/>
    <w:rsid w:val="002F1AAC"/>
    <w:rsid w:val="003F7D44"/>
    <w:rsid w:val="00641052"/>
    <w:rsid w:val="007F0E3B"/>
    <w:rsid w:val="008020D0"/>
    <w:rsid w:val="0091452F"/>
    <w:rsid w:val="009A740C"/>
    <w:rsid w:val="00A26221"/>
    <w:rsid w:val="00B4586A"/>
    <w:rsid w:val="00C21B00"/>
    <w:rsid w:val="00CB1E11"/>
    <w:rsid w:val="00D707ED"/>
    <w:rsid w:val="00E376F6"/>
    <w:rsid w:val="00EA099C"/>
    <w:rsid w:val="00EC5D8E"/>
    <w:rsid w:val="00F5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A847F4D9-96D2-4DA8-AFAB-85026156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44"/>
  </w:style>
  <w:style w:type="paragraph" w:styleId="Heading1">
    <w:name w:val="heading 1"/>
    <w:basedOn w:val="Normal1"/>
    <w:next w:val="Normal1"/>
    <w:rsid w:val="00A26221"/>
    <w:pPr>
      <w:keepNext/>
      <w:keepLines/>
      <w:spacing w:before="400" w:after="120"/>
      <w:contextualSpacing/>
      <w:outlineLvl w:val="0"/>
    </w:pPr>
    <w:rPr>
      <w:sz w:val="40"/>
      <w:szCs w:val="40"/>
    </w:rPr>
  </w:style>
  <w:style w:type="paragraph" w:styleId="Heading2">
    <w:name w:val="heading 2"/>
    <w:basedOn w:val="Normal1"/>
    <w:next w:val="Normal1"/>
    <w:rsid w:val="00A26221"/>
    <w:pPr>
      <w:keepNext/>
      <w:keepLines/>
      <w:spacing w:before="360" w:after="120"/>
      <w:contextualSpacing/>
      <w:outlineLvl w:val="1"/>
    </w:pPr>
    <w:rPr>
      <w:sz w:val="32"/>
      <w:szCs w:val="32"/>
    </w:rPr>
  </w:style>
  <w:style w:type="paragraph" w:styleId="Heading3">
    <w:name w:val="heading 3"/>
    <w:basedOn w:val="Normal1"/>
    <w:next w:val="Normal1"/>
    <w:rsid w:val="00A26221"/>
    <w:pPr>
      <w:keepNext/>
      <w:keepLines/>
      <w:spacing w:before="320" w:after="80"/>
      <w:contextualSpacing/>
      <w:outlineLvl w:val="2"/>
    </w:pPr>
    <w:rPr>
      <w:color w:val="434343"/>
      <w:sz w:val="28"/>
      <w:szCs w:val="28"/>
    </w:rPr>
  </w:style>
  <w:style w:type="paragraph" w:styleId="Heading4">
    <w:name w:val="heading 4"/>
    <w:basedOn w:val="Normal1"/>
    <w:next w:val="Normal1"/>
    <w:rsid w:val="00A26221"/>
    <w:pPr>
      <w:keepNext/>
      <w:keepLines/>
      <w:spacing w:before="280" w:after="80"/>
      <w:contextualSpacing/>
      <w:outlineLvl w:val="3"/>
    </w:pPr>
    <w:rPr>
      <w:color w:val="666666"/>
      <w:sz w:val="24"/>
      <w:szCs w:val="24"/>
    </w:rPr>
  </w:style>
  <w:style w:type="paragraph" w:styleId="Heading5">
    <w:name w:val="heading 5"/>
    <w:basedOn w:val="Normal1"/>
    <w:next w:val="Normal1"/>
    <w:rsid w:val="00A26221"/>
    <w:pPr>
      <w:keepNext/>
      <w:keepLines/>
      <w:spacing w:before="240" w:after="80"/>
      <w:contextualSpacing/>
      <w:outlineLvl w:val="4"/>
    </w:pPr>
    <w:rPr>
      <w:color w:val="666666"/>
    </w:rPr>
  </w:style>
  <w:style w:type="paragraph" w:styleId="Heading6">
    <w:name w:val="heading 6"/>
    <w:basedOn w:val="Normal1"/>
    <w:next w:val="Normal1"/>
    <w:rsid w:val="00A2622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6221"/>
  </w:style>
  <w:style w:type="paragraph" w:styleId="Title">
    <w:name w:val="Title"/>
    <w:basedOn w:val="Normal1"/>
    <w:next w:val="Normal1"/>
    <w:rsid w:val="00A26221"/>
    <w:pPr>
      <w:keepNext/>
      <w:keepLines/>
      <w:spacing w:after="60"/>
      <w:contextualSpacing/>
    </w:pPr>
    <w:rPr>
      <w:sz w:val="52"/>
      <w:szCs w:val="52"/>
    </w:rPr>
  </w:style>
  <w:style w:type="paragraph" w:styleId="Subtitle">
    <w:name w:val="Subtitle"/>
    <w:basedOn w:val="Normal1"/>
    <w:next w:val="Normal1"/>
    <w:rsid w:val="00A2622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410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52"/>
    <w:rPr>
      <w:rFonts w:ascii="Tahoma" w:hAnsi="Tahoma" w:cs="Tahoma"/>
      <w:sz w:val="16"/>
      <w:szCs w:val="16"/>
    </w:rPr>
  </w:style>
  <w:style w:type="paragraph" w:styleId="Header">
    <w:name w:val="header"/>
    <w:basedOn w:val="Normal"/>
    <w:link w:val="HeaderChar"/>
    <w:uiPriority w:val="99"/>
    <w:semiHidden/>
    <w:unhideWhenUsed/>
    <w:rsid w:val="002F1AA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F1AAC"/>
  </w:style>
  <w:style w:type="paragraph" w:styleId="Footer">
    <w:name w:val="footer"/>
    <w:basedOn w:val="Normal"/>
    <w:link w:val="FooterChar"/>
    <w:uiPriority w:val="99"/>
    <w:semiHidden/>
    <w:unhideWhenUsed/>
    <w:rsid w:val="002F1AA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F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Wm. Morrison Supermarkets Plc.</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rose</cp:lastModifiedBy>
  <cp:revision>2</cp:revision>
  <cp:lastPrinted>2016-10-03T11:58:00Z</cp:lastPrinted>
  <dcterms:created xsi:type="dcterms:W3CDTF">2016-10-05T15:30:00Z</dcterms:created>
  <dcterms:modified xsi:type="dcterms:W3CDTF">2016-10-05T15:30:00Z</dcterms:modified>
</cp:coreProperties>
</file>